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452A" w14:textId="1D9BC2B5" w:rsidR="006F6EC2" w:rsidRPr="006F6EC2" w:rsidRDefault="006F6EC2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</w:pPr>
      <w:r w:rsidRPr="006F6EC2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val="en"/>
          <w14:ligatures w14:val="none"/>
        </w:rPr>
        <w:t>Fees have not changed this season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>. Please see the attached document for our fees. (These fees pertain to high school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>s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 and below only.)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white"/>
          <w:lang w:val="en"/>
          <w14:ligatures w14:val="none"/>
        </w:rPr>
        <w:t xml:space="preserve">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Please understand that our rates are competitive with those of other starters in California and the CTSA.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As compared to other sports, we may be the only certified official at meets that range from 50 athletes to up to over 4500 athletes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including coaches,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>depending on if it is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 a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 cross country or track &amp; field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 meet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>.</w:t>
      </w:r>
    </w:p>
    <w:p w14:paraId="58557BD0" w14:textId="59C51351" w:rsidR="006F6EC2" w:rsidRPr="006F6EC2" w:rsidRDefault="006F6EC2">
      <w:pPr>
        <w:rPr>
          <w:sz w:val="28"/>
          <w:szCs w:val="28"/>
        </w:rPr>
      </w:pPr>
      <w:r w:rsidRPr="006F6EC2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val="en"/>
          <w14:ligatures w14:val="none"/>
        </w:rPr>
        <w:t xml:space="preserve">Services Include: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Starting of all Men’s and Women’s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Varsity and Frosh/Soph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>races according to NFHS Rules. Rule interpretations upon request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 as part of being a referee while at a meet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. Fee also includes time at meet as a Starter/Referee, cost of shells,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use of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sound system,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 xml:space="preserve">other </w:t>
      </w:r>
      <w:r w:rsidRPr="006F6EC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"/>
          <w14:ligatures w14:val="none"/>
        </w:rPr>
        <w:t>necessary equipment, and mileage.</w:t>
      </w:r>
    </w:p>
    <w:sectPr w:rsidR="006F6EC2" w:rsidRPr="006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2"/>
    <w:rsid w:val="006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CD01"/>
  <w15:chartTrackingRefBased/>
  <w15:docId w15:val="{8D46C438-EAC4-4644-AE1E-9A93CAB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2024-01-10T04:13:00Z</dcterms:created>
  <dcterms:modified xsi:type="dcterms:W3CDTF">2024-01-10T04:20:00Z</dcterms:modified>
</cp:coreProperties>
</file>